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F322" w14:textId="77777777" w:rsidR="009233B2" w:rsidRDefault="009233B2" w:rsidP="00AE5B75">
      <w:pPr>
        <w:ind w:left="5529"/>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38793CDD" w14:textId="77777777" w:rsidR="009233B2" w:rsidRDefault="009233B2" w:rsidP="009611AC">
      <w:pPr>
        <w:ind w:firstLine="709"/>
        <w:jc w:val="center"/>
        <w:rPr>
          <w:rFonts w:ascii="Times New Roman" w:eastAsia="Times New Roman" w:hAnsi="Times New Roman"/>
          <w:b/>
          <w:bCs/>
          <w:sz w:val="24"/>
          <w:szCs w:val="24"/>
          <w:lang w:eastAsia="ru-RU"/>
        </w:rPr>
      </w:pPr>
    </w:p>
    <w:p w14:paraId="7FD8690E" w14:textId="77777777" w:rsidR="00AE5B75"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1E20CF24" w14:textId="697D1D42"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BB75E49" w14:textId="77777777" w:rsidR="009611AC" w:rsidRDefault="009611AC" w:rsidP="009611AC">
      <w:pPr>
        <w:ind w:firstLine="709"/>
        <w:jc w:val="both"/>
        <w:rPr>
          <w:rFonts w:ascii="Times New Roman" w:eastAsia="Times New Roman" w:hAnsi="Times New Roman"/>
          <w:bCs/>
          <w:sz w:val="24"/>
          <w:szCs w:val="24"/>
          <w:lang w:eastAsia="ru-RU"/>
        </w:rPr>
      </w:pPr>
    </w:p>
    <w:p w14:paraId="74A8F7EC" w14:textId="77777777" w:rsidR="009611AC" w:rsidRDefault="006643B2" w:rsidP="00AE5B75">
      <w:pPr>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13C1E09"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A58F824"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523451BF"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3C30EFF8"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C72BFEE"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939E834"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D8DC517"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2CEF805"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790DAA89" w14:textId="77777777" w:rsidR="009611AC" w:rsidRPr="009A78EA"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C5437FE" w14:textId="77777777" w:rsidR="009611AC" w:rsidRPr="009A78EA"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5F4C63D" w14:textId="77777777" w:rsidR="009611AC" w:rsidRPr="009A78EA"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A66107C"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8936EB1"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B0A49B5"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4BA4A38" w14:textId="77777777" w:rsidR="009611AC" w:rsidRDefault="009611AC" w:rsidP="00AE5B75">
      <w:pPr>
        <w:shd w:val="clear" w:color="auto" w:fill="FFFFFF"/>
        <w:tabs>
          <w:tab w:val="left" w:pos="1387"/>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19BE194B" w14:textId="77777777" w:rsidR="009611AC" w:rsidRDefault="009611AC" w:rsidP="00AE5B75">
      <w:pPr>
        <w:shd w:val="clear" w:color="auto" w:fill="FFFFFF"/>
        <w:tabs>
          <w:tab w:val="left" w:pos="851"/>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2CDD08A5" w14:textId="77777777" w:rsidR="009611AC" w:rsidRDefault="009611AC" w:rsidP="00AE5B75">
      <w:pPr>
        <w:shd w:val="clear" w:color="auto" w:fill="FFFFFF"/>
        <w:tabs>
          <w:tab w:val="left" w:pos="851"/>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A176D6" w14:textId="77777777" w:rsidR="009611AC" w:rsidRDefault="009611AC" w:rsidP="00AE5B75">
      <w:pPr>
        <w:shd w:val="clear" w:color="auto" w:fill="FFFFFF"/>
        <w:tabs>
          <w:tab w:val="left" w:pos="851"/>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B58C1DC" w14:textId="77777777" w:rsidR="00DD065E" w:rsidRDefault="009611AC" w:rsidP="00AE5B75">
      <w:pPr>
        <w:shd w:val="clear" w:color="auto" w:fill="FFFFFF"/>
        <w:tabs>
          <w:tab w:val="left" w:pos="851"/>
        </w:tabs>
        <w:ind w:left="19" w:right="-1"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w:t>
      </w:r>
      <w:r w:rsidRPr="00C3285E">
        <w:rPr>
          <w:rFonts w:ascii="Times New Roman" w:hAnsi="Times New Roman"/>
          <w:color w:val="000000"/>
          <w:spacing w:val="-5"/>
          <w:sz w:val="24"/>
          <w:szCs w:val="24"/>
        </w:rPr>
        <w:t>имеются необходимые ресурсы и возможность оказания услуг (выполнения работ), являющихся предметом запроса коммерческих предложений;</w:t>
      </w:r>
    </w:p>
    <w:p w14:paraId="74E9FBA6" w14:textId="77777777" w:rsidR="00AE5B75" w:rsidRPr="00AE5B75" w:rsidRDefault="00FC331D" w:rsidP="00AE5B75">
      <w:pPr>
        <w:shd w:val="clear" w:color="auto" w:fill="FFFFFF"/>
        <w:tabs>
          <w:tab w:val="left" w:pos="851"/>
        </w:tabs>
        <w:ind w:left="19" w:right="-1" w:firstLine="548"/>
        <w:jc w:val="both"/>
        <w:rPr>
          <w:rFonts w:ascii="Times New Roman" w:hAnsi="Times New Roman"/>
          <w:bCs/>
          <w:color w:val="000000"/>
          <w:spacing w:val="-5"/>
          <w:sz w:val="24"/>
          <w:szCs w:val="24"/>
        </w:rPr>
      </w:pPr>
      <w:r w:rsidRPr="00C3285E">
        <w:rPr>
          <w:rFonts w:ascii="Times New Roman" w:hAnsi="Times New Roman"/>
          <w:color w:val="000000"/>
          <w:spacing w:val="-5"/>
          <w:sz w:val="24"/>
          <w:szCs w:val="24"/>
        </w:rPr>
        <w:t>17</w:t>
      </w:r>
      <w:r w:rsidRPr="00482E70">
        <w:rPr>
          <w:rFonts w:ascii="Times New Roman" w:hAnsi="Times New Roman"/>
          <w:color w:val="000000"/>
          <w:spacing w:val="-5"/>
          <w:sz w:val="24"/>
          <w:szCs w:val="24"/>
        </w:rPr>
        <w:t xml:space="preserve">) </w:t>
      </w:r>
      <w:r w:rsidR="00AE5B75" w:rsidRPr="00AE5B75">
        <w:rPr>
          <w:rFonts w:ascii="Times New Roman" w:hAnsi="Times New Roman"/>
          <w:bCs/>
          <w:sz w:val="24"/>
          <w:szCs w:val="24"/>
        </w:rPr>
        <w:t>участник закупки обладает исключительным правом на размещение сообщений в эфире радиоканала, соответствующего требованиям:</w:t>
      </w:r>
    </w:p>
    <w:p w14:paraId="4F680F6E" w14:textId="77777777" w:rsidR="00AE5B75" w:rsidRPr="00AE5B75" w:rsidRDefault="00AE5B75" w:rsidP="00AE5B75">
      <w:pPr>
        <w:tabs>
          <w:tab w:val="left" w:pos="993"/>
          <w:tab w:val="left" w:pos="1134"/>
        </w:tabs>
        <w:ind w:right="-1" w:firstLine="709"/>
        <w:contextualSpacing/>
        <w:jc w:val="both"/>
        <w:rPr>
          <w:rFonts w:ascii="Times New Roman" w:eastAsia="Times New Roman" w:hAnsi="Times New Roman"/>
          <w:bCs/>
          <w:sz w:val="24"/>
          <w:szCs w:val="24"/>
          <w:lang w:eastAsia="ru-RU"/>
        </w:rPr>
      </w:pPr>
      <w:r w:rsidRPr="00AE5B75">
        <w:rPr>
          <w:rFonts w:ascii="Times New Roman" w:eastAsia="Times New Roman" w:hAnsi="Times New Roman"/>
          <w:bCs/>
          <w:sz w:val="24"/>
          <w:szCs w:val="24"/>
          <w:lang w:eastAsia="ru-RU"/>
        </w:rPr>
        <w:lastRenderedPageBreak/>
        <w:t xml:space="preserve">радиоканал, зарегистрирован в качестве средства массовой информации в соответствии со ст. 8 Закона Российской Федерации от 27.12.1991 № 2124-1 «О средствах массовой информации» и осуществляющем вещание на территории Кировской области; </w:t>
      </w:r>
    </w:p>
    <w:p w14:paraId="6624E02D" w14:textId="77777777" w:rsidR="00AE5B75" w:rsidRPr="00AE5B75" w:rsidRDefault="00AE5B75" w:rsidP="00AE5B75">
      <w:pPr>
        <w:shd w:val="clear" w:color="auto" w:fill="FFFFFF"/>
        <w:tabs>
          <w:tab w:val="left" w:pos="851"/>
        </w:tabs>
        <w:ind w:left="19" w:right="-1" w:firstLine="548"/>
        <w:jc w:val="both"/>
        <w:rPr>
          <w:rFonts w:ascii="Times New Roman" w:hAnsi="Times New Roman"/>
          <w:bCs/>
          <w:color w:val="000000"/>
          <w:spacing w:val="-5"/>
          <w:sz w:val="24"/>
          <w:szCs w:val="24"/>
        </w:rPr>
      </w:pPr>
      <w:r w:rsidRPr="00AE5B75">
        <w:rPr>
          <w:rFonts w:ascii="Times New Roman" w:hAnsi="Times New Roman"/>
          <w:bCs/>
          <w:color w:val="000000"/>
          <w:spacing w:val="-5"/>
          <w:sz w:val="24"/>
          <w:szCs w:val="24"/>
        </w:rPr>
        <w:t>направление вещания: информационно-развлекательное и/или информационно-музыкальное;</w:t>
      </w:r>
    </w:p>
    <w:p w14:paraId="2FB909CC" w14:textId="77777777" w:rsidR="00AE5B75" w:rsidRPr="00AE5B75" w:rsidRDefault="00AE5B75" w:rsidP="00AE5B75">
      <w:pPr>
        <w:shd w:val="clear" w:color="auto" w:fill="FFFFFF"/>
        <w:tabs>
          <w:tab w:val="left" w:pos="851"/>
        </w:tabs>
        <w:ind w:left="19" w:right="-1" w:firstLine="548"/>
        <w:jc w:val="both"/>
        <w:rPr>
          <w:rFonts w:ascii="Times New Roman" w:hAnsi="Times New Roman"/>
          <w:bCs/>
          <w:color w:val="000000"/>
          <w:spacing w:val="-5"/>
          <w:sz w:val="24"/>
          <w:szCs w:val="24"/>
        </w:rPr>
      </w:pPr>
      <w:r w:rsidRPr="00AE5B75">
        <w:rPr>
          <w:rFonts w:ascii="Times New Roman" w:hAnsi="Times New Roman"/>
          <w:bCs/>
          <w:color w:val="000000"/>
          <w:spacing w:val="-5"/>
          <w:sz w:val="24"/>
          <w:szCs w:val="24"/>
        </w:rPr>
        <w:t>охват аудитории радиоканала - не менее 700 000 пользователей в месяц.</w:t>
      </w:r>
    </w:p>
    <w:p w14:paraId="68B99CB7" w14:textId="77777777" w:rsidR="00AE5B75" w:rsidRPr="00AE5B75" w:rsidRDefault="00AE5B75" w:rsidP="00AE5B75">
      <w:pPr>
        <w:shd w:val="clear" w:color="auto" w:fill="FFFFFF"/>
        <w:tabs>
          <w:tab w:val="left" w:pos="851"/>
        </w:tabs>
        <w:ind w:left="19" w:right="-1" w:firstLine="548"/>
        <w:jc w:val="both"/>
        <w:rPr>
          <w:rFonts w:ascii="Times New Roman" w:hAnsi="Times New Roman"/>
          <w:bCs/>
          <w:color w:val="000000"/>
          <w:spacing w:val="-5"/>
          <w:sz w:val="24"/>
          <w:szCs w:val="24"/>
        </w:rPr>
      </w:pPr>
      <w:r w:rsidRPr="00AE5B75">
        <w:rPr>
          <w:rFonts w:ascii="Times New Roman" w:hAnsi="Times New Roman"/>
          <w:bCs/>
          <w:color w:val="000000"/>
          <w:spacing w:val="-5"/>
          <w:sz w:val="24"/>
          <w:szCs w:val="24"/>
        </w:rPr>
        <w:t>У участника закупки имеется техническая возможность по изготовлению аудио программ.</w:t>
      </w:r>
    </w:p>
    <w:p w14:paraId="3763AB2B" w14:textId="33BE0EDE" w:rsidR="00AE5B75" w:rsidRDefault="00AE5B75" w:rsidP="009C1D0D">
      <w:pPr>
        <w:shd w:val="clear" w:color="auto" w:fill="FFFFFF"/>
        <w:tabs>
          <w:tab w:val="left" w:pos="851"/>
        </w:tabs>
        <w:ind w:left="19" w:right="-305" w:firstLine="690"/>
        <w:jc w:val="both"/>
        <w:rPr>
          <w:rFonts w:ascii="Times New Roman" w:hAnsi="Times New Roman"/>
          <w:color w:val="000000"/>
          <w:spacing w:val="-5"/>
          <w:sz w:val="24"/>
          <w:szCs w:val="24"/>
        </w:rPr>
      </w:pPr>
    </w:p>
    <w:p w14:paraId="740B3653" w14:textId="77777777" w:rsidR="00AE5B75" w:rsidRDefault="00AE5B75" w:rsidP="009C1D0D">
      <w:pPr>
        <w:shd w:val="clear" w:color="auto" w:fill="FFFFFF"/>
        <w:tabs>
          <w:tab w:val="left" w:pos="851"/>
        </w:tabs>
        <w:ind w:left="19" w:right="-305" w:firstLine="690"/>
        <w:jc w:val="both"/>
        <w:rPr>
          <w:rFonts w:ascii="Times New Roman" w:hAnsi="Times New Roman"/>
          <w:color w:val="000000"/>
          <w:spacing w:val="-5"/>
          <w:sz w:val="24"/>
          <w:szCs w:val="24"/>
        </w:rPr>
      </w:pPr>
    </w:p>
    <w:p w14:paraId="645390E1" w14:textId="77777777" w:rsidR="00AE5B75" w:rsidRDefault="00AE5B75" w:rsidP="009C1D0D">
      <w:pPr>
        <w:shd w:val="clear" w:color="auto" w:fill="FFFFFF"/>
        <w:tabs>
          <w:tab w:val="left" w:pos="851"/>
        </w:tabs>
        <w:ind w:left="19" w:right="-305" w:firstLine="690"/>
        <w:jc w:val="both"/>
        <w:rPr>
          <w:rFonts w:ascii="Times New Roman" w:hAnsi="Times New Roman"/>
          <w:color w:val="000000"/>
          <w:spacing w:val="-5"/>
          <w:sz w:val="24"/>
          <w:szCs w:val="24"/>
        </w:rPr>
      </w:pPr>
    </w:p>
    <w:p w14:paraId="359B973A" w14:textId="77777777" w:rsidR="00BC703C" w:rsidRDefault="00904BBE">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Заявитель</w:t>
      </w:r>
      <w:r w:rsidR="00984F07">
        <w:rPr>
          <w:rFonts w:ascii="Times New Roman" w:eastAsia="Times New Roman" w:hAnsi="Times New Roman"/>
          <w:bCs/>
          <w:sz w:val="24"/>
          <w:szCs w:val="24"/>
          <w:lang w:eastAsia="ru-RU"/>
        </w:rPr>
        <w:t xml:space="preserve">:  </w:t>
      </w:r>
    </w:p>
    <w:p w14:paraId="2D0564C9"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                                       </w:t>
      </w:r>
      <w:r w:rsidR="00A655E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_________________/___________________</w:t>
      </w:r>
    </w:p>
    <w:p w14:paraId="42F84F42"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r w:rsidR="00A655EF">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подпись м.п.</w:t>
      </w:r>
      <w:r w:rsidR="00012FD0">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(при наличии)            расшифровка</w:t>
      </w:r>
    </w:p>
    <w:p w14:paraId="4B056174"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r w:rsidR="00A655EF">
        <w:rPr>
          <w:rFonts w:ascii="Times New Roman" w:eastAsia="Times New Roman" w:hAnsi="Times New Roman"/>
          <w:bCs/>
          <w:sz w:val="24"/>
          <w:szCs w:val="24"/>
          <w:lang w:eastAsia="ru-RU"/>
        </w:rPr>
        <w:t xml:space="preserve"> </w:t>
      </w:r>
    </w:p>
    <w:p w14:paraId="28788E1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AE5B75">
      <w:footerReference w:type="default" r:id="rId9"/>
      <w:pgSz w:w="11906" w:h="16838"/>
      <w:pgMar w:top="851" w:right="991"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11C22" w14:textId="77777777" w:rsidR="00CF01B6" w:rsidRDefault="00CF01B6">
      <w:r>
        <w:separator/>
      </w:r>
    </w:p>
  </w:endnote>
  <w:endnote w:type="continuationSeparator" w:id="0">
    <w:p w14:paraId="3BD17A35" w14:textId="77777777" w:rsidR="00CF01B6" w:rsidRDefault="00CF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80A4D" w14:textId="77777777" w:rsidR="00BC16AE" w:rsidRDefault="00112CF5">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0964DC">
      <w:rPr>
        <w:rFonts w:ascii="Times New Roman" w:hAnsi="Times New Roman"/>
        <w:noProof/>
      </w:rPr>
      <w:t>2</w:t>
    </w:r>
    <w:r>
      <w:rPr>
        <w:rFonts w:ascii="Times New Roman" w:hAnsi="Times New Roman"/>
      </w:rPr>
      <w:fldChar w:fldCharType="end"/>
    </w:r>
  </w:p>
  <w:p w14:paraId="357FF481"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82BD5" w14:textId="77777777" w:rsidR="00CF01B6" w:rsidRDefault="00CF01B6">
      <w:r>
        <w:separator/>
      </w:r>
    </w:p>
  </w:footnote>
  <w:footnote w:type="continuationSeparator" w:id="0">
    <w:p w14:paraId="06845774" w14:textId="77777777" w:rsidR="00CF01B6" w:rsidRDefault="00CF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739665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6128712">
    <w:abstractNumId w:val="0"/>
  </w:num>
  <w:num w:numId="3" w16cid:durableId="1448309074">
    <w:abstractNumId w:val="2"/>
  </w:num>
  <w:num w:numId="4" w16cid:durableId="342052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569730">
    <w:abstractNumId w:val="7"/>
  </w:num>
  <w:num w:numId="6" w16cid:durableId="1839422406">
    <w:abstractNumId w:val="1"/>
  </w:num>
  <w:num w:numId="7" w16cid:durableId="1753624277">
    <w:abstractNumId w:val="9"/>
  </w:num>
  <w:num w:numId="8" w16cid:durableId="239489789">
    <w:abstractNumId w:val="3"/>
  </w:num>
  <w:num w:numId="9" w16cid:durableId="141777052">
    <w:abstractNumId w:val="17"/>
  </w:num>
  <w:num w:numId="10" w16cid:durableId="1452819793">
    <w:abstractNumId w:val="10"/>
  </w:num>
  <w:num w:numId="11" w16cid:durableId="179201709">
    <w:abstractNumId w:val="8"/>
  </w:num>
  <w:num w:numId="12" w16cid:durableId="815923815">
    <w:abstractNumId w:val="16"/>
  </w:num>
  <w:num w:numId="13" w16cid:durableId="1517890103">
    <w:abstractNumId w:val="12"/>
  </w:num>
  <w:num w:numId="14" w16cid:durableId="759788889">
    <w:abstractNumId w:val="6"/>
  </w:num>
  <w:num w:numId="15" w16cid:durableId="936711529">
    <w:abstractNumId w:val="4"/>
  </w:num>
  <w:num w:numId="16" w16cid:durableId="819034201">
    <w:abstractNumId w:val="5"/>
  </w:num>
  <w:num w:numId="17" w16cid:durableId="428543567">
    <w:abstractNumId w:val="11"/>
  </w:num>
  <w:num w:numId="18" w16cid:durableId="983780587">
    <w:abstractNumId w:val="15"/>
  </w:num>
  <w:num w:numId="19" w16cid:durableId="320014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2FD0"/>
    <w:rsid w:val="00095632"/>
    <w:rsid w:val="000964DC"/>
    <w:rsid w:val="00112CF5"/>
    <w:rsid w:val="0011403C"/>
    <w:rsid w:val="001608DB"/>
    <w:rsid w:val="001644F9"/>
    <w:rsid w:val="001768E9"/>
    <w:rsid w:val="001E34EB"/>
    <w:rsid w:val="001F458B"/>
    <w:rsid w:val="00201C9C"/>
    <w:rsid w:val="002876FC"/>
    <w:rsid w:val="00383FEA"/>
    <w:rsid w:val="0038594A"/>
    <w:rsid w:val="003B02B1"/>
    <w:rsid w:val="003D2D27"/>
    <w:rsid w:val="0040275A"/>
    <w:rsid w:val="004165A2"/>
    <w:rsid w:val="00433B5A"/>
    <w:rsid w:val="00482E70"/>
    <w:rsid w:val="005629D7"/>
    <w:rsid w:val="005A44E5"/>
    <w:rsid w:val="005A7B6C"/>
    <w:rsid w:val="005E33C7"/>
    <w:rsid w:val="005F6850"/>
    <w:rsid w:val="006643B2"/>
    <w:rsid w:val="006F3B03"/>
    <w:rsid w:val="00752E41"/>
    <w:rsid w:val="00825D67"/>
    <w:rsid w:val="00851F63"/>
    <w:rsid w:val="00891986"/>
    <w:rsid w:val="008A21E6"/>
    <w:rsid w:val="008F50E1"/>
    <w:rsid w:val="00902B4E"/>
    <w:rsid w:val="00904BBE"/>
    <w:rsid w:val="009233B2"/>
    <w:rsid w:val="00950B60"/>
    <w:rsid w:val="009611AC"/>
    <w:rsid w:val="00984F07"/>
    <w:rsid w:val="009A78EA"/>
    <w:rsid w:val="009C1D0D"/>
    <w:rsid w:val="00A6147D"/>
    <w:rsid w:val="00A655EF"/>
    <w:rsid w:val="00AE1B77"/>
    <w:rsid w:val="00AE5B75"/>
    <w:rsid w:val="00BC16AE"/>
    <w:rsid w:val="00BC703C"/>
    <w:rsid w:val="00C3285E"/>
    <w:rsid w:val="00CF01B6"/>
    <w:rsid w:val="00D4737B"/>
    <w:rsid w:val="00DD065E"/>
    <w:rsid w:val="00E550BD"/>
    <w:rsid w:val="00FC331D"/>
    <w:rsid w:val="00FD20CE"/>
    <w:rsid w:val="00FE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6745"/>
  <w15:docId w15:val="{A62C829E-A270-431E-948E-D4EAD271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29</TotalTime>
  <Pages>3</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3</cp:revision>
  <cp:lastPrinted>2024-02-16T11:51:00Z</cp:lastPrinted>
  <dcterms:created xsi:type="dcterms:W3CDTF">2024-04-08T11:31:00Z</dcterms:created>
  <dcterms:modified xsi:type="dcterms:W3CDTF">2024-04-09T08:06:00Z</dcterms:modified>
</cp:coreProperties>
</file>